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601C9" w14:textId="1B3B2B9A" w:rsidR="00707F68" w:rsidRDefault="00707F68" w:rsidP="00707F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D07C13" w:rsidRPr="00D07C13">
        <w:rPr>
          <w:b/>
          <w:i/>
          <w:noProof/>
          <w:sz w:val="28"/>
        </w:rPr>
        <w:t>S5-253513</w:t>
      </w:r>
    </w:p>
    <w:p w14:paraId="7A8F5721" w14:textId="77777777" w:rsidR="00707F68" w:rsidRPr="00707F68" w:rsidRDefault="00707F68" w:rsidP="00707F68">
      <w:pPr>
        <w:pStyle w:val="a0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707F68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</w:t>
      </w:r>
      <w:proofErr w:type="spellEnd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BFAC1E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>RAN2</w:t>
      </w:r>
    </w:p>
    <w:p w14:paraId="7DB1AB45" w14:textId="3D0A6624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 xml:space="preserve">RAN, SA, 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C57A85">
        <w:rPr>
          <w:rFonts w:ascii="Arial" w:hAnsi="Arial" w:cs="Arial"/>
          <w:b/>
          <w:bCs/>
          <w:sz w:val="22"/>
          <w:szCs w:val="22"/>
        </w:rPr>
        <w:t>1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C57A8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AE0445" w:rsidRPr="005533CB">
        <w:rPr>
          <w:rFonts w:ascii="Arial" w:hAnsi="Arial" w:cs="Arial"/>
          <w:b/>
          <w:bCs/>
          <w:sz w:val="22"/>
          <w:szCs w:val="22"/>
        </w:rPr>
        <w:t>RAN3, SA2, SA3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Shi </w:t>
      </w:r>
      <w:proofErr w:type="spellStart"/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Xiaoli</w:t>
      </w:r>
      <w:proofErr w:type="spellEnd"/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af7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proofErr w:type="spellStart"/>
      <w:r w:rsidRPr="00A42720">
        <w:rPr>
          <w:lang w:eastAsia="zh-CN"/>
        </w:rPr>
        <w:t>signalling</w:t>
      </w:r>
      <w:proofErr w:type="spellEnd"/>
      <w:r w:rsidRPr="00A42720">
        <w:rPr>
          <w:lang w:eastAsia="zh-CN"/>
        </w:rPr>
        <w:t xml:space="preserve"> feasibility of dataset and parameter sharing.</w:t>
      </w:r>
    </w:p>
    <w:p w14:paraId="6B2BF0C5" w14:textId="77777777" w:rsidR="00AE0445" w:rsidRPr="009560B8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2" w:name="_Hlk198301097"/>
      <w:r>
        <w:rPr>
          <w:lang w:eastAsia="zh-CN"/>
        </w:rPr>
        <w:t>dataset/model parameter</w:t>
      </w:r>
      <w:bookmarkEnd w:id="2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0FC09A33" w14:textId="77777777" w:rsidR="00AE0445" w:rsidRPr="009560B8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0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7DFF224B" w14:textId="77777777" w:rsidR="00AE0445" w:rsidRDefault="00AE0445" w:rsidP="00AE0445">
      <w:pPr>
        <w:rPr>
          <w:rFonts w:ascii="Arial" w:hAnsi="Arial" w:cs="Arial"/>
        </w:rPr>
      </w:pP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212BC089" w14:textId="1F0A2617" w:rsidR="006D25EA" w:rsidRDefault="00150231" w:rsidP="00305403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="002E6CA8" w:rsidRPr="009C24CF">
        <w:rPr>
          <w:lang w:eastAsia="zh-CN"/>
        </w:rPr>
        <w:t>related to UE data collection</w:t>
      </w:r>
      <w:r w:rsidR="002E6CA8">
        <w:rPr>
          <w:lang w:eastAsia="zh-CN"/>
        </w:rPr>
        <w:t xml:space="preserve"> </w:t>
      </w:r>
      <w:r w:rsidRPr="00427539">
        <w:rPr>
          <w:lang w:eastAsia="zh-CN"/>
        </w:rPr>
        <w:t xml:space="preserve">supports the data transmission from </w:t>
      </w:r>
      <w:proofErr w:type="spellStart"/>
      <w:r w:rsidRPr="00427539">
        <w:rPr>
          <w:lang w:eastAsia="zh-CN"/>
        </w:rPr>
        <w:t>gNB</w:t>
      </w:r>
      <w:proofErr w:type="spellEnd"/>
      <w:r w:rsidRPr="00427539">
        <w:rPr>
          <w:lang w:eastAsia="zh-CN"/>
        </w:rPr>
        <w:t xml:space="preserve"> to OAM</w:t>
      </w:r>
      <w:r w:rsidR="002E6CA8">
        <w:rPr>
          <w:lang w:eastAsia="zh-CN"/>
        </w:rPr>
        <w:t xml:space="preserve"> </w:t>
      </w:r>
      <w:r w:rsidR="002E6CA8">
        <w:rPr>
          <w:rFonts w:hint="eastAsia"/>
          <w:lang w:eastAsia="zh-CN"/>
        </w:rPr>
        <w:t>as</w:t>
      </w:r>
      <w:r w:rsidR="002E6CA8">
        <w:rPr>
          <w:lang w:eastAsia="zh-CN"/>
        </w:rPr>
        <w:t xml:space="preserve"> defined in TS 32.422, TS 28.552 and TS</w:t>
      </w:r>
      <w:r w:rsidR="002E6CA8">
        <w:rPr>
          <w:rFonts w:hint="eastAsia"/>
          <w:lang w:eastAsia="zh-CN"/>
        </w:rPr>
        <w:t xml:space="preserve"> </w:t>
      </w:r>
      <w:r w:rsidR="002E6CA8">
        <w:rPr>
          <w:lang w:eastAsia="zh-CN"/>
        </w:rPr>
        <w:t>28.554</w:t>
      </w:r>
      <w:r w:rsidRPr="00427539">
        <w:rPr>
          <w:lang w:eastAsia="zh-CN"/>
        </w:rPr>
        <w:t xml:space="preserve">. </w:t>
      </w:r>
      <w:r w:rsidR="00A9742D">
        <w:rPr>
          <w:rFonts w:hint="eastAsia"/>
          <w:lang w:eastAsia="zh-CN"/>
        </w:rPr>
        <w:t>For</w:t>
      </w:r>
      <w:r w:rsidRPr="00427539">
        <w:rPr>
          <w:lang w:eastAsia="zh-CN"/>
        </w:rPr>
        <w:t xml:space="preserve"> data transmission/model parameter transmission from OAM to UE-side training entity</w:t>
      </w:r>
      <w:r w:rsidR="005A38A5">
        <w:rPr>
          <w:rFonts w:hint="eastAsia"/>
          <w:lang w:eastAsia="zh-CN"/>
        </w:rPr>
        <w:t>,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>SA5 confirms that it</w:t>
      </w:r>
      <w:r w:rsidR="005A38A5" w:rsidRPr="00427539">
        <w:rPr>
          <w:lang w:eastAsia="zh-CN"/>
        </w:rPr>
        <w:t xml:space="preserve"> is feasible for OAM to transfer the collected data to UE-side training entity, as long as the UE-side training entity becomes an authorized </w:t>
      </w:r>
      <w:proofErr w:type="spellStart"/>
      <w:r w:rsidR="005A38A5" w:rsidRPr="00427539">
        <w:rPr>
          <w:lang w:eastAsia="zh-CN"/>
        </w:rPr>
        <w:t>MnS</w:t>
      </w:r>
      <w:proofErr w:type="spellEnd"/>
      <w:r w:rsidR="005A38A5" w:rsidRPr="00427539">
        <w:rPr>
          <w:lang w:eastAsia="zh-CN"/>
        </w:rPr>
        <w:t xml:space="preserve"> consumer</w:t>
      </w:r>
      <w:r w:rsidR="002E6CA8">
        <w:rPr>
          <w:lang w:eastAsia="zh-CN"/>
        </w:rPr>
        <w:t xml:space="preserve"> as defined in TS 28.533 and TS 28.537</w:t>
      </w:r>
      <w:r w:rsidR="005A38A5" w:rsidRPr="00427539">
        <w:rPr>
          <w:lang w:eastAsia="zh-CN"/>
        </w:rPr>
        <w:t>.</w:t>
      </w:r>
      <w:r w:rsidR="005A38A5">
        <w:rPr>
          <w:lang w:eastAsia="zh-CN"/>
        </w:rPr>
        <w:t xml:space="preserve"> </w:t>
      </w:r>
    </w:p>
    <w:p w14:paraId="668C5627" w14:textId="6C6CEC13" w:rsidR="00681424" w:rsidRPr="00150231" w:rsidRDefault="00681424" w:rsidP="00305403">
      <w:pPr>
        <w:rPr>
          <w:lang w:eastAsia="zh-CN"/>
        </w:rPr>
      </w:pPr>
      <w:r w:rsidRPr="00681424">
        <w:rPr>
          <w:lang w:eastAsia="zh-CN"/>
        </w:rPr>
        <w:t>SA5 assumes that the NW-side dataset/model parameter</w:t>
      </w:r>
      <w:r w:rsidR="00C11E54">
        <w:rPr>
          <w:lang w:eastAsia="zh-CN"/>
        </w:rPr>
        <w:t xml:space="preserve"> </w:t>
      </w:r>
      <w:r w:rsidRPr="00681424">
        <w:rPr>
          <w:lang w:eastAsia="zh-CN"/>
        </w:rPr>
        <w:t>can serve as a category for management data, SA5 would like confirmation of this assumption from TSG RAN2.</w:t>
      </w:r>
      <w:bookmarkStart w:id="3" w:name="_GoBack"/>
      <w:bookmarkEnd w:id="3"/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34433344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18D863F9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FF7F90" w:rsidRPr="00F74127">
        <w:t xml:space="preserve">to </w:t>
      </w:r>
      <w:r w:rsidR="00FF7F90">
        <w:t>confirm if SA5 assumption is correct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lastRenderedPageBreak/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2510EEEA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F151AF" w16cex:dateUtc="2025-06-09T10:27:00Z"/>
  <w16cex:commentExtensible w16cex:durableId="2BF152F2" w16cex:dateUtc="2025-06-09T10:32:00Z"/>
  <w16cex:commentExtensible w16cex:durableId="2BF15360" w16cex:dateUtc="2025-06-09T10:34:00Z"/>
  <w16cex:commentExtensible w16cex:durableId="2BF5140F" w16cex:dateUtc="2025-06-12T06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26D11" w14:textId="77777777" w:rsidR="00D936B1" w:rsidRDefault="00D936B1" w:rsidP="00E47397">
      <w:pPr>
        <w:spacing w:after="0"/>
      </w:pPr>
      <w:r>
        <w:separator/>
      </w:r>
    </w:p>
  </w:endnote>
  <w:endnote w:type="continuationSeparator" w:id="0">
    <w:p w14:paraId="29E6313F" w14:textId="77777777" w:rsidR="00D936B1" w:rsidRDefault="00D936B1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06407" w14:textId="77777777" w:rsidR="00D936B1" w:rsidRDefault="00D936B1" w:rsidP="00E47397">
      <w:pPr>
        <w:spacing w:after="0"/>
      </w:pPr>
      <w:r>
        <w:separator/>
      </w:r>
    </w:p>
  </w:footnote>
  <w:footnote w:type="continuationSeparator" w:id="0">
    <w:p w14:paraId="3B58FF0B" w14:textId="77777777" w:rsidR="00D936B1" w:rsidRDefault="00D936B1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aliases w:val="header odd,header,header odd1,header odd2,header odd3,header odd4,header odd5,header odd6"/>
    <w:basedOn w:val="a"/>
    <w:link w:val="a4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1"/>
    <w:link w:val="a0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等线" w:hAnsi="Arial"/>
      <w:b/>
      <w:sz w:val="24"/>
    </w:rPr>
  </w:style>
  <w:style w:type="character" w:styleId="af9">
    <w:name w:val="Mention"/>
    <w:basedOn w:val="a1"/>
    <w:uiPriority w:val="99"/>
    <w:unhideWhenUsed/>
    <w:rsid w:val="00AA051A"/>
    <w:rPr>
      <w:color w:val="2B579A"/>
      <w:shd w:val="clear" w:color="auto" w:fill="E1DFDD"/>
    </w:rPr>
  </w:style>
  <w:style w:type="paragraph" w:styleId="afa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Huawei</cp:lastModifiedBy>
  <cp:revision>3</cp:revision>
  <dcterms:created xsi:type="dcterms:W3CDTF">2025-08-15T02:48:00Z</dcterms:created>
  <dcterms:modified xsi:type="dcterms:W3CDTF">2025-08-15T07:15:00Z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